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84BD" w14:textId="21EC8395" w:rsidR="008310BE" w:rsidRPr="00897DE3" w:rsidRDefault="008310BE" w:rsidP="00897DE3">
      <w:pPr>
        <w:shd w:val="clear" w:color="auto" w:fill="FFFFFF"/>
        <w:spacing w:after="240" w:line="240" w:lineRule="auto"/>
        <w:jc w:val="center"/>
        <w:outlineLvl w:val="0"/>
        <w:rPr>
          <w:rFonts w:ascii="Trebuchet MS" w:eastAsia="Times New Roman" w:hAnsi="Trebuchet MS" w:cs="Times New Roman"/>
          <w:color w:val="000000"/>
          <w:kern w:val="36"/>
          <w:sz w:val="22"/>
          <w:szCs w:val="22"/>
          <w:lang w:eastAsia="et-EE"/>
          <w14:ligatures w14:val="none"/>
        </w:rPr>
      </w:pPr>
      <w:r w:rsidRPr="00897DE3">
        <w:rPr>
          <w:rFonts w:ascii="Trebuchet MS" w:eastAsia="Times New Roman" w:hAnsi="Trebuchet MS" w:cs="Times New Roman"/>
          <w:color w:val="000000"/>
          <w:kern w:val="36"/>
          <w:sz w:val="22"/>
          <w:szCs w:val="22"/>
          <w:lang w:eastAsia="et-EE"/>
          <w14:ligatures w14:val="none"/>
        </w:rPr>
        <w:t>Seletuskiri</w:t>
      </w:r>
    </w:p>
    <w:p w14:paraId="2B889AD5" w14:textId="1FE6E38A" w:rsidR="008310BE" w:rsidRPr="00897DE3" w:rsidRDefault="008310BE" w:rsidP="008310BE">
      <w:pPr>
        <w:shd w:val="clear" w:color="auto" w:fill="FFFFFF"/>
        <w:spacing w:after="240" w:line="240" w:lineRule="auto"/>
        <w:jc w:val="center"/>
        <w:outlineLvl w:val="0"/>
        <w:rPr>
          <w:rFonts w:ascii="Trebuchet MS" w:eastAsia="Times New Roman" w:hAnsi="Trebuchet MS" w:cs="Times New Roman"/>
          <w:color w:val="000000"/>
          <w:kern w:val="36"/>
          <w:sz w:val="22"/>
          <w:szCs w:val="22"/>
          <w:lang w:eastAsia="et-EE"/>
          <w14:ligatures w14:val="none"/>
        </w:rPr>
      </w:pPr>
      <w:r w:rsidRPr="00897DE3">
        <w:rPr>
          <w:rFonts w:ascii="Trebuchet MS" w:eastAsia="Times New Roman" w:hAnsi="Trebuchet MS" w:cs="Times New Roman"/>
          <w:color w:val="000000"/>
          <w:kern w:val="36"/>
          <w:sz w:val="22"/>
          <w:szCs w:val="22"/>
          <w:lang w:eastAsia="et-EE"/>
          <w14:ligatures w14:val="none"/>
        </w:rPr>
        <w:t>J</w:t>
      </w:r>
      <w:r w:rsidRPr="00897DE3">
        <w:rPr>
          <w:rFonts w:ascii="Trebuchet MS" w:eastAsia="Times New Roman" w:hAnsi="Trebuchet MS" w:cs="Times New Roman"/>
          <w:color w:val="000000"/>
          <w:kern w:val="36"/>
          <w:sz w:val="22"/>
          <w:szCs w:val="22"/>
          <w:lang w:eastAsia="et-EE"/>
          <w14:ligatures w14:val="none"/>
        </w:rPr>
        <w:t xml:space="preserve">õelähtme </w:t>
      </w:r>
      <w:r w:rsidRPr="00897DE3">
        <w:rPr>
          <w:rFonts w:ascii="Trebuchet MS" w:eastAsia="Times New Roman" w:hAnsi="Trebuchet MS" w:cs="Times New Roman"/>
          <w:color w:val="000000"/>
          <w:kern w:val="36"/>
          <w:sz w:val="22"/>
          <w:szCs w:val="22"/>
          <w:lang w:eastAsia="et-EE"/>
          <w14:ligatures w14:val="none"/>
        </w:rPr>
        <w:tab/>
        <w:t>V</w:t>
      </w:r>
      <w:r w:rsidRPr="00897DE3">
        <w:rPr>
          <w:rFonts w:ascii="Trebuchet MS" w:eastAsia="Times New Roman" w:hAnsi="Trebuchet MS" w:cs="Times New Roman"/>
          <w:color w:val="000000"/>
          <w:kern w:val="36"/>
          <w:sz w:val="22"/>
          <w:szCs w:val="22"/>
          <w:lang w:eastAsia="et-EE"/>
          <w14:ligatures w14:val="none"/>
        </w:rPr>
        <w:t xml:space="preserve">allavolikogu määruse </w:t>
      </w:r>
    </w:p>
    <w:p w14:paraId="32A89C05" w14:textId="69705AC7" w:rsidR="008310BE" w:rsidRPr="005F1A05" w:rsidRDefault="008310BE" w:rsidP="008310BE">
      <w:pPr>
        <w:shd w:val="clear" w:color="auto" w:fill="FFFFFF"/>
        <w:spacing w:after="240" w:line="240" w:lineRule="auto"/>
        <w:jc w:val="center"/>
        <w:outlineLvl w:val="0"/>
        <w:rPr>
          <w:rFonts w:ascii="Trebuchet MS" w:eastAsia="Times New Roman" w:hAnsi="Trebuchet MS" w:cs="Times New Roman"/>
          <w:color w:val="000000"/>
          <w:kern w:val="36"/>
          <w:sz w:val="22"/>
          <w:szCs w:val="22"/>
          <w:lang w:eastAsia="et-EE"/>
          <w14:ligatures w14:val="none"/>
        </w:rPr>
      </w:pPr>
      <w:r w:rsidRPr="005F1A05">
        <w:rPr>
          <w:rFonts w:ascii="Trebuchet MS" w:eastAsia="Times New Roman" w:hAnsi="Trebuchet MS" w:cs="Times New Roman"/>
          <w:color w:val="000000"/>
          <w:kern w:val="36"/>
          <w:sz w:val="22"/>
          <w:szCs w:val="22"/>
          <w:lang w:eastAsia="et-EE"/>
          <w14:ligatures w14:val="none"/>
        </w:rPr>
        <w:t>Jõelähtme valla ühisveevärgi ja -kanalisatsiooniga liitumise eeskiri</w:t>
      </w:r>
      <w:r w:rsidRPr="00897DE3">
        <w:rPr>
          <w:rFonts w:ascii="Trebuchet MS" w:eastAsia="Times New Roman" w:hAnsi="Trebuchet MS" w:cs="Times New Roman"/>
          <w:color w:val="000000"/>
          <w:kern w:val="36"/>
          <w:sz w:val="22"/>
          <w:szCs w:val="22"/>
          <w:lang w:eastAsia="et-EE"/>
          <w14:ligatures w14:val="none"/>
        </w:rPr>
        <w:t xml:space="preserve"> juurde</w:t>
      </w:r>
    </w:p>
    <w:p w14:paraId="354C5BC7" w14:textId="77777777" w:rsidR="008310BE" w:rsidRPr="00897DE3" w:rsidRDefault="008310BE" w:rsidP="008310BE">
      <w:pPr>
        <w:shd w:val="clear" w:color="auto" w:fill="FFFFFF"/>
        <w:spacing w:before="120" w:after="0" w:line="240" w:lineRule="auto"/>
        <w:jc w:val="both"/>
        <w:rPr>
          <w:rFonts w:ascii="Trebuchet MS" w:eastAsia="Times New Roman" w:hAnsi="Trebuchet MS" w:cs="Times New Roman"/>
          <w:color w:val="202020"/>
          <w:kern w:val="0"/>
          <w:sz w:val="22"/>
          <w:szCs w:val="22"/>
          <w:lang w:eastAsia="et-EE"/>
          <w14:ligatures w14:val="none"/>
        </w:rPr>
      </w:pPr>
    </w:p>
    <w:p w14:paraId="09763FF7" w14:textId="36DA538A" w:rsidR="008310BE" w:rsidRPr="00897DE3" w:rsidRDefault="008310BE" w:rsidP="008310BE">
      <w:pPr>
        <w:shd w:val="clear" w:color="auto" w:fill="FFFFFF"/>
        <w:spacing w:before="120" w:after="0" w:line="240" w:lineRule="auto"/>
        <w:jc w:val="both"/>
        <w:rPr>
          <w:rFonts w:ascii="Trebuchet MS" w:eastAsia="Times New Roman" w:hAnsi="Trebuchet MS" w:cs="Times New Roman"/>
          <w:color w:val="202020"/>
          <w:kern w:val="0"/>
          <w:sz w:val="22"/>
          <w:szCs w:val="22"/>
          <w:lang w:eastAsia="et-EE"/>
          <w14:ligatures w14:val="none"/>
        </w:rPr>
      </w:pPr>
      <w:r w:rsidRPr="005F1A05">
        <w:rPr>
          <w:rFonts w:ascii="Trebuchet MS" w:eastAsia="Times New Roman" w:hAnsi="Trebuchet MS" w:cs="Times New Roman"/>
          <w:color w:val="202020"/>
          <w:kern w:val="0"/>
          <w:sz w:val="22"/>
          <w:szCs w:val="22"/>
          <w:lang w:eastAsia="et-EE"/>
          <w14:ligatures w14:val="none"/>
        </w:rPr>
        <w:t xml:space="preserve">Määrus kehtestatakse ühisveevärgi ja -kanalisatsiooni seaduse § </w:t>
      </w:r>
      <w:r w:rsidRPr="00897DE3">
        <w:rPr>
          <w:rFonts w:ascii="Trebuchet MS" w:eastAsia="Times New Roman" w:hAnsi="Trebuchet MS" w:cs="Times New Roman"/>
          <w:color w:val="202020"/>
          <w:kern w:val="0"/>
          <w:sz w:val="22"/>
          <w:szCs w:val="22"/>
          <w:lang w:eastAsia="et-EE"/>
          <w14:ligatures w14:val="none"/>
        </w:rPr>
        <w:t>18</w:t>
      </w:r>
      <w:r w:rsidRPr="005F1A05">
        <w:rPr>
          <w:rFonts w:ascii="Trebuchet MS" w:eastAsia="Times New Roman" w:hAnsi="Trebuchet MS" w:cs="Times New Roman"/>
          <w:color w:val="202020"/>
          <w:kern w:val="0"/>
          <w:sz w:val="22"/>
          <w:szCs w:val="22"/>
          <w:lang w:eastAsia="et-EE"/>
          <w14:ligatures w14:val="none"/>
        </w:rPr>
        <w:t xml:space="preserve"> lg 1 alusel.</w:t>
      </w:r>
      <w:r w:rsidRPr="00897DE3">
        <w:rPr>
          <w:rFonts w:ascii="Trebuchet MS" w:eastAsia="Times New Roman" w:hAnsi="Trebuchet MS" w:cs="Times New Roman"/>
          <w:color w:val="202020"/>
          <w:kern w:val="0"/>
          <w:sz w:val="22"/>
          <w:szCs w:val="22"/>
          <w:lang w:eastAsia="et-EE"/>
          <w14:ligatures w14:val="none"/>
        </w:rPr>
        <w:t xml:space="preserve">  Hetkel kehtib analoogse sisuga </w:t>
      </w:r>
      <w:r w:rsidRPr="005F1A05">
        <w:rPr>
          <w:rFonts w:ascii="Trebuchet MS" w:eastAsia="Times New Roman" w:hAnsi="Trebuchet MS" w:cs="Times New Roman"/>
          <w:color w:val="202020"/>
          <w:kern w:val="0"/>
          <w:sz w:val="22"/>
          <w:szCs w:val="22"/>
          <w:lang w:eastAsia="et-EE"/>
          <w14:ligatures w14:val="none"/>
        </w:rPr>
        <w:t xml:space="preserve">Jõelähtme Vallavolikogu </w:t>
      </w:r>
      <w:r w:rsidRPr="00897DE3">
        <w:rPr>
          <w:rFonts w:ascii="Trebuchet MS" w:eastAsia="Times New Roman" w:hAnsi="Trebuchet MS" w:cs="Times New Roman"/>
          <w:color w:val="202020"/>
          <w:kern w:val="0"/>
          <w:sz w:val="22"/>
          <w:szCs w:val="22"/>
          <w:lang w:eastAsia="et-EE"/>
          <w14:ligatures w14:val="none"/>
        </w:rPr>
        <w:t>28.02.2013</w:t>
      </w:r>
      <w:r w:rsidRPr="005F1A05">
        <w:rPr>
          <w:rFonts w:ascii="Trebuchet MS" w:eastAsia="Times New Roman" w:hAnsi="Trebuchet MS" w:cs="Times New Roman"/>
          <w:color w:val="202020"/>
          <w:kern w:val="0"/>
          <w:sz w:val="22"/>
          <w:szCs w:val="22"/>
          <w:lang w:eastAsia="et-EE"/>
          <w14:ligatures w14:val="none"/>
        </w:rPr>
        <w:t xml:space="preserve"> määrus nr </w:t>
      </w:r>
      <w:r w:rsidRPr="00897DE3">
        <w:rPr>
          <w:rFonts w:ascii="Trebuchet MS" w:eastAsia="Times New Roman" w:hAnsi="Trebuchet MS" w:cs="Times New Roman"/>
          <w:color w:val="202020"/>
          <w:kern w:val="0"/>
          <w:sz w:val="22"/>
          <w:szCs w:val="22"/>
          <w:lang w:eastAsia="et-EE"/>
          <w14:ligatures w14:val="none"/>
        </w:rPr>
        <w:t>11</w:t>
      </w:r>
      <w:r w:rsidRPr="005F1A05">
        <w:rPr>
          <w:rFonts w:ascii="Trebuchet MS" w:eastAsia="Times New Roman" w:hAnsi="Trebuchet MS" w:cs="Times New Roman"/>
          <w:color w:val="202020"/>
          <w:kern w:val="0"/>
          <w:sz w:val="22"/>
          <w:szCs w:val="22"/>
          <w:lang w:eastAsia="et-EE"/>
          <w14:ligatures w14:val="none"/>
        </w:rPr>
        <w:t>3 „</w:t>
      </w:r>
      <w:r w:rsidRPr="00897DE3">
        <w:rPr>
          <w:rFonts w:ascii="Trebuchet MS" w:eastAsia="Times New Roman" w:hAnsi="Trebuchet MS" w:cs="Times New Roman"/>
          <w:color w:val="202020"/>
          <w:kern w:val="0"/>
          <w:sz w:val="22"/>
          <w:szCs w:val="22"/>
          <w:lang w:eastAsia="et-EE"/>
          <w14:ligatures w14:val="none"/>
        </w:rPr>
        <w:t>Jõelähtme valla ü</w:t>
      </w:r>
      <w:r w:rsidRPr="005F1A05">
        <w:rPr>
          <w:rFonts w:ascii="Trebuchet MS" w:eastAsia="Times New Roman" w:hAnsi="Trebuchet MS" w:cs="Times New Roman"/>
          <w:color w:val="202020"/>
          <w:kern w:val="0"/>
          <w:sz w:val="22"/>
          <w:szCs w:val="22"/>
          <w:lang w:eastAsia="et-EE"/>
          <w14:ligatures w14:val="none"/>
        </w:rPr>
        <w:t xml:space="preserve">hisveevärgi ja -kanalisatsiooniga liitumise </w:t>
      </w:r>
      <w:r w:rsidRPr="00897DE3">
        <w:rPr>
          <w:rFonts w:ascii="Trebuchet MS" w:eastAsia="Times New Roman" w:hAnsi="Trebuchet MS" w:cs="Times New Roman"/>
          <w:color w:val="202020"/>
          <w:kern w:val="0"/>
          <w:sz w:val="22"/>
          <w:szCs w:val="22"/>
          <w:lang w:eastAsia="et-EE"/>
          <w14:ligatures w14:val="none"/>
        </w:rPr>
        <w:t>eeskiri</w:t>
      </w:r>
      <w:r w:rsidRPr="005F1A05">
        <w:rPr>
          <w:rFonts w:ascii="Trebuchet MS" w:eastAsia="Times New Roman" w:hAnsi="Trebuchet MS" w:cs="Times New Roman"/>
          <w:color w:val="202020"/>
          <w:kern w:val="0"/>
          <w:sz w:val="22"/>
          <w:szCs w:val="22"/>
          <w:lang w:eastAsia="et-EE"/>
          <w14:ligatures w14:val="none"/>
        </w:rPr>
        <w:t>“</w:t>
      </w:r>
      <w:r w:rsidRPr="00897DE3">
        <w:rPr>
          <w:rFonts w:ascii="Trebuchet MS" w:eastAsia="Times New Roman" w:hAnsi="Trebuchet MS" w:cs="Times New Roman"/>
          <w:color w:val="202020"/>
          <w:kern w:val="0"/>
          <w:sz w:val="22"/>
          <w:szCs w:val="22"/>
          <w:lang w:eastAsia="et-EE"/>
          <w14:ligatures w14:val="none"/>
        </w:rPr>
        <w:t>. Võrreldes kehtiva määrusega on eelnõus oluliselt vähendatud regulatsiooni mahtu tulenevalt asjaolust, et vahepealsel ajal on jõustunud uues redaktsioonis ühisveevärgi ja -kanalisatsiooni seadus (edaspidi nimetatud ka kui ÜVKKS).  Nimetatud seadus reguleerib juba seaduse tasandil tegevusi, millele on kehtiva liitumise eeskirja regulatsioon suunatud.</w:t>
      </w:r>
    </w:p>
    <w:p w14:paraId="3AACCD9B" w14:textId="66FF338F" w:rsidR="008310BE" w:rsidRPr="005F1A05" w:rsidRDefault="008310BE" w:rsidP="008310BE">
      <w:pPr>
        <w:shd w:val="clear" w:color="auto" w:fill="FFFFFF"/>
        <w:spacing w:before="120" w:after="0" w:line="240" w:lineRule="auto"/>
        <w:jc w:val="both"/>
        <w:rPr>
          <w:rFonts w:ascii="Trebuchet MS" w:eastAsia="Times New Roman" w:hAnsi="Trebuchet MS" w:cs="Times New Roman"/>
          <w:color w:val="202020"/>
          <w:kern w:val="0"/>
          <w:sz w:val="22"/>
          <w:szCs w:val="22"/>
          <w:lang w:eastAsia="et-EE"/>
          <w14:ligatures w14:val="none"/>
        </w:rPr>
      </w:pPr>
      <w:r w:rsidRPr="00897DE3">
        <w:rPr>
          <w:rFonts w:ascii="Trebuchet MS" w:eastAsia="Times New Roman" w:hAnsi="Trebuchet MS" w:cs="Times New Roman"/>
          <w:color w:val="202020"/>
          <w:kern w:val="0"/>
          <w:sz w:val="22"/>
          <w:szCs w:val="22"/>
          <w:lang w:eastAsia="et-EE"/>
          <w14:ligatures w14:val="none"/>
        </w:rPr>
        <w:t>Eelnõu § 1 eesmärgiks on fikseerida</w:t>
      </w:r>
      <w:r w:rsidRPr="00897DE3">
        <w:rPr>
          <w:rFonts w:ascii="Trebuchet MS" w:eastAsia="Times New Roman" w:hAnsi="Trebuchet MS" w:cs="Times New Roman"/>
          <w:color w:val="202020"/>
          <w:kern w:val="0"/>
          <w:sz w:val="22"/>
          <w:szCs w:val="22"/>
          <w:lang w:eastAsia="et-EE"/>
          <w14:ligatures w14:val="none"/>
        </w:rPr>
        <w:t>, et ühisveevärgi ja -kanalisatsiooniga (edaspidi ÜVK) liitumise tingimused oleksid ühtsed kogu Jõelähtme valla territooriumil.</w:t>
      </w:r>
      <w:r w:rsidRPr="00897DE3">
        <w:rPr>
          <w:rFonts w:ascii="Trebuchet MS" w:eastAsia="Times New Roman" w:hAnsi="Trebuchet MS" w:cs="Times New Roman"/>
          <w:color w:val="202020"/>
          <w:kern w:val="0"/>
          <w:sz w:val="22"/>
          <w:szCs w:val="22"/>
          <w:lang w:eastAsia="et-EE"/>
          <w14:ligatures w14:val="none"/>
        </w:rPr>
        <w:t xml:space="preserve"> Eelnõu §-s 1 on loobutud, võrreldes kehtiva määrusega, eraldi mõistete selgitamisest, sest ÜVKKS tasandil ja samuti ÜVK kasutamise eeskirja tasandil on mõisted juba fikseeritud. </w:t>
      </w:r>
    </w:p>
    <w:p w14:paraId="3BFFD9A1" w14:textId="77777777" w:rsidR="008310BE" w:rsidRPr="00897DE3" w:rsidRDefault="008310BE"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p>
    <w:p w14:paraId="2EE58C3F" w14:textId="77777777" w:rsidR="00897DE3" w:rsidRDefault="008310BE"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r w:rsidRPr="00897DE3">
        <w:rPr>
          <w:rFonts w:ascii="Trebuchet MS" w:eastAsia="Times New Roman" w:hAnsi="Trebuchet MS" w:cs="Times New Roman"/>
          <w:color w:val="000000"/>
          <w:kern w:val="0"/>
          <w:sz w:val="22"/>
          <w:szCs w:val="22"/>
          <w:bdr w:val="none" w:sz="0" w:space="0" w:color="auto" w:frame="1"/>
          <w:lang w:eastAsia="et-EE"/>
          <w14:ligatures w14:val="none"/>
        </w:rPr>
        <w:t>Eelnõu § 2 sätestab ÜVK-</w:t>
      </w:r>
      <w:proofErr w:type="spellStart"/>
      <w:r w:rsidRPr="00897DE3">
        <w:rPr>
          <w:rFonts w:ascii="Trebuchet MS" w:eastAsia="Times New Roman" w:hAnsi="Trebuchet MS" w:cs="Times New Roman"/>
          <w:color w:val="000000"/>
          <w:kern w:val="0"/>
          <w:sz w:val="22"/>
          <w:szCs w:val="22"/>
          <w:bdr w:val="none" w:sz="0" w:space="0" w:color="auto" w:frame="1"/>
          <w:lang w:eastAsia="et-EE"/>
          <w14:ligatures w14:val="none"/>
        </w:rPr>
        <w:t>ga</w:t>
      </w:r>
      <w:proofErr w:type="spellEnd"/>
      <w:r w:rsidRPr="00897DE3">
        <w:rPr>
          <w:rFonts w:ascii="Trebuchet MS" w:eastAsia="Times New Roman" w:hAnsi="Trebuchet MS" w:cs="Times New Roman"/>
          <w:color w:val="000000"/>
          <w:kern w:val="0"/>
          <w:sz w:val="22"/>
          <w:szCs w:val="22"/>
          <w:bdr w:val="none" w:sz="0" w:space="0" w:color="auto" w:frame="1"/>
          <w:lang w:eastAsia="et-EE"/>
          <w14:ligatures w14:val="none"/>
        </w:rPr>
        <w:t xml:space="preserve"> liitumise alused. </w:t>
      </w:r>
      <w:r w:rsidR="00F55D22" w:rsidRPr="00897DE3">
        <w:rPr>
          <w:rFonts w:ascii="Trebuchet MS" w:eastAsia="Times New Roman" w:hAnsi="Trebuchet MS" w:cs="Times New Roman"/>
          <w:color w:val="000000"/>
          <w:kern w:val="0"/>
          <w:sz w:val="22"/>
          <w:szCs w:val="22"/>
          <w:bdr w:val="none" w:sz="0" w:space="0" w:color="auto" w:frame="1"/>
          <w:lang w:eastAsia="et-EE"/>
          <w14:ligatures w14:val="none"/>
        </w:rPr>
        <w:t>Liitumise eeldusena on fikseeritud liitumistasu maksmise kohustus.</w:t>
      </w:r>
    </w:p>
    <w:p w14:paraId="143B62DA" w14:textId="77777777" w:rsid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p>
    <w:p w14:paraId="7C0387A9" w14:textId="7F6D03E5" w:rsidR="00F55D22" w:rsidRPr="005F1A05"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lang w:eastAsia="et-EE"/>
          <w14:ligatures w14:val="none"/>
        </w:rPr>
      </w:pPr>
      <w:r>
        <w:rPr>
          <w:rFonts w:ascii="Trebuchet MS" w:eastAsia="Times New Roman" w:hAnsi="Trebuchet MS" w:cs="Times New Roman"/>
          <w:color w:val="000000"/>
          <w:kern w:val="0"/>
          <w:sz w:val="22"/>
          <w:szCs w:val="22"/>
          <w:bdr w:val="none" w:sz="0" w:space="0" w:color="auto" w:frame="1"/>
          <w:lang w:eastAsia="et-EE"/>
          <w14:ligatures w14:val="none"/>
        </w:rPr>
        <w:t>E</w:t>
      </w:r>
      <w:r w:rsidR="00F55D22" w:rsidRPr="00897DE3">
        <w:rPr>
          <w:rFonts w:ascii="Trebuchet MS" w:eastAsia="Times New Roman" w:hAnsi="Trebuchet MS" w:cs="Times New Roman"/>
          <w:color w:val="000000"/>
          <w:kern w:val="0"/>
          <w:sz w:val="22"/>
          <w:szCs w:val="22"/>
          <w:bdr w:val="none" w:sz="0" w:space="0" w:color="auto" w:frame="1"/>
          <w:lang w:eastAsia="et-EE"/>
          <w14:ligatures w14:val="none"/>
        </w:rPr>
        <w:t xml:space="preserve">elnõu § 3 käsitleb liitumistaotluse esitamist. </w:t>
      </w:r>
      <w:r w:rsidR="00F55D22" w:rsidRPr="00897DE3">
        <w:rPr>
          <w:rFonts w:ascii="Trebuchet MS" w:eastAsia="Times New Roman" w:hAnsi="Trebuchet MS" w:cs="Times New Roman"/>
          <w:color w:val="000000"/>
          <w:kern w:val="0"/>
          <w:sz w:val="22"/>
          <w:szCs w:val="22"/>
          <w:bdr w:val="none" w:sz="0" w:space="0" w:color="auto" w:frame="1"/>
          <w:lang w:eastAsia="et-EE"/>
          <w14:ligatures w14:val="none"/>
        </w:rPr>
        <w:t>Sarnaselt tänasele regulatsioonile ei ole vajalik esitada liitujal lisaks liitumistaotlusele tehniliste tingimuste taotlust.</w:t>
      </w:r>
      <w:r w:rsidR="00F55D22" w:rsidRPr="00897DE3">
        <w:rPr>
          <w:rFonts w:ascii="Trebuchet MS" w:eastAsia="Times New Roman" w:hAnsi="Trebuchet MS" w:cs="Times New Roman"/>
          <w:color w:val="000000"/>
          <w:kern w:val="0"/>
          <w:sz w:val="22"/>
          <w:szCs w:val="22"/>
          <w:bdr w:val="none" w:sz="0" w:space="0" w:color="auto" w:frame="1"/>
          <w:lang w:eastAsia="et-EE"/>
          <w14:ligatures w14:val="none"/>
        </w:rPr>
        <w:t xml:space="preserve"> Eelnõus on jäetud täna kehtiva regulatsiooniga samaks tehniliste asjaolude esitamine. Praktikas ei ole nõutud üksikelamute korral kõikide tehniliste andmete esitamist, samas keerulisemate tootmishoonete korral on kõikide määruses  toodud asjaolude esitamine ülimalt oluline tehniliste lahenduste ja  liitumistasude arvestamise jaoks.</w:t>
      </w:r>
    </w:p>
    <w:p w14:paraId="108F5924" w14:textId="77777777" w:rsid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p>
    <w:p w14:paraId="2649B0B6" w14:textId="454C0602" w:rsidR="00F55D22" w:rsidRPr="00897DE3" w:rsidRDefault="00F55D22"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r w:rsidRPr="00897DE3">
        <w:rPr>
          <w:rFonts w:ascii="Trebuchet MS" w:eastAsia="Times New Roman" w:hAnsi="Trebuchet MS" w:cs="Times New Roman"/>
          <w:color w:val="000000"/>
          <w:kern w:val="0"/>
          <w:sz w:val="22"/>
          <w:szCs w:val="22"/>
          <w:bdr w:val="none" w:sz="0" w:space="0" w:color="auto" w:frame="1"/>
          <w:lang w:eastAsia="et-EE"/>
          <w14:ligatures w14:val="none"/>
        </w:rPr>
        <w:t xml:space="preserve">Eelnõu § 4 käsitleb vee-ettevõtja poolt esitatavaid tehnilisi tingimusi, milledele peab liituda sooviva kinnistu vee ja kanalisatsiooni tehniline lahendus vastama. Sisult on paragrahvis käsitletu samane kehtiva määruse regulatsiooniga. </w:t>
      </w:r>
    </w:p>
    <w:p w14:paraId="5BC33B0D" w14:textId="77777777" w:rsid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p>
    <w:p w14:paraId="0B013D5E" w14:textId="665B6875" w:rsidR="00F55D22" w:rsidRPr="00897DE3" w:rsidRDefault="00F55D22"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r w:rsidRPr="00897DE3">
        <w:rPr>
          <w:rFonts w:ascii="Trebuchet MS" w:eastAsia="Times New Roman" w:hAnsi="Trebuchet MS" w:cs="Times New Roman"/>
          <w:color w:val="000000"/>
          <w:kern w:val="0"/>
          <w:sz w:val="22"/>
          <w:szCs w:val="22"/>
          <w:bdr w:val="none" w:sz="0" w:space="0" w:color="auto" w:frame="1"/>
          <w:lang w:eastAsia="et-EE"/>
          <w14:ligatures w14:val="none"/>
        </w:rPr>
        <w:t>Eelnõu §-s 5 on käsitletud kinnistu veevärgi ja kanalisatsiooni tehnilist lahendust käsitleva ehitusprojekti ehk liitumisprojekti sisu. Nimetatud paragrahv on oma olemuselt samane täna kehtiva regulatsiooniga.</w:t>
      </w:r>
    </w:p>
    <w:p w14:paraId="5EF2554E" w14:textId="77777777" w:rsidR="00F55D22" w:rsidRPr="00897DE3" w:rsidRDefault="00F55D22"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p>
    <w:p w14:paraId="6C8694CD" w14:textId="7AEF35EF" w:rsidR="008310BE" w:rsidRPr="005F1A05" w:rsidRDefault="00F55D22" w:rsidP="008310BE">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r w:rsidRPr="00897DE3">
        <w:rPr>
          <w:rFonts w:ascii="Trebuchet MS" w:eastAsia="Times New Roman" w:hAnsi="Trebuchet MS" w:cs="Times New Roman"/>
          <w:color w:val="202020"/>
          <w:kern w:val="0"/>
          <w:sz w:val="22"/>
          <w:szCs w:val="22"/>
          <w:lang w:eastAsia="et-EE"/>
          <w14:ligatures w14:val="none"/>
        </w:rPr>
        <w:t xml:space="preserve">Eelnõu § 6 käsitleb liitumislepingu sõlmimist, nähes ette, et liitumisleping sõlmitakse hiljemalt 30 päeva jooksul vee-ettevõtjale liitumisprojekti esitamisest arvates. Paragrahv on samane täna kehtiva regulatsiooniga. </w:t>
      </w:r>
    </w:p>
    <w:p w14:paraId="02077B2E" w14:textId="77777777" w:rsidR="008310BE" w:rsidRPr="00897DE3" w:rsidRDefault="008310BE"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p>
    <w:p w14:paraId="629C8C80" w14:textId="0D683043" w:rsidR="00F55D22" w:rsidRPr="00897DE3" w:rsidRDefault="00F55D22"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r w:rsidRPr="00897DE3">
        <w:rPr>
          <w:rFonts w:ascii="Trebuchet MS" w:eastAsia="Times New Roman" w:hAnsi="Trebuchet MS" w:cs="Times New Roman"/>
          <w:color w:val="000000"/>
          <w:kern w:val="0"/>
          <w:sz w:val="22"/>
          <w:szCs w:val="22"/>
          <w:bdr w:val="none" w:sz="0" w:space="0" w:color="auto" w:frame="1"/>
          <w:lang w:eastAsia="et-EE"/>
          <w14:ligatures w14:val="none"/>
        </w:rPr>
        <w:t>Eelnõu § 7 käsitleb liitumislepingu täitmist. Nimetatud paragrahvis on oluliseks muudatuseks see, et kui kehtiva määruse kohaselt on liituva kinn</w:t>
      </w:r>
      <w:r w:rsidR="00897DE3" w:rsidRPr="00897DE3">
        <w:rPr>
          <w:rFonts w:ascii="Trebuchet MS" w:eastAsia="Times New Roman" w:hAnsi="Trebuchet MS" w:cs="Times New Roman"/>
          <w:color w:val="000000"/>
          <w:kern w:val="0"/>
          <w:sz w:val="22"/>
          <w:szCs w:val="22"/>
          <w:bdr w:val="none" w:sz="0" w:space="0" w:color="auto" w:frame="1"/>
          <w:lang w:eastAsia="et-EE"/>
          <w14:ligatures w14:val="none"/>
        </w:rPr>
        <w:t>is</w:t>
      </w:r>
      <w:r w:rsidRPr="00897DE3">
        <w:rPr>
          <w:rFonts w:ascii="Trebuchet MS" w:eastAsia="Times New Roman" w:hAnsi="Trebuchet MS" w:cs="Times New Roman"/>
          <w:color w:val="000000"/>
          <w:kern w:val="0"/>
          <w:sz w:val="22"/>
          <w:szCs w:val="22"/>
          <w:bdr w:val="none" w:sz="0" w:space="0" w:color="auto" w:frame="1"/>
          <w:lang w:eastAsia="et-EE"/>
          <w14:ligatures w14:val="none"/>
        </w:rPr>
        <w:t xml:space="preserve">tu kontrolli õigus ainult vallaametnikul, siis eelnõu kohaselt saab kontrolli teostada ka vee-ettevõtja esindaja. Nimetatud muudatus võimaldab hoida ära olukordi, kus </w:t>
      </w:r>
      <w:r w:rsidR="00897DE3" w:rsidRPr="00897DE3">
        <w:rPr>
          <w:rFonts w:ascii="Trebuchet MS" w:eastAsia="Times New Roman" w:hAnsi="Trebuchet MS" w:cs="Times New Roman"/>
          <w:color w:val="000000"/>
          <w:kern w:val="0"/>
          <w:sz w:val="22"/>
          <w:szCs w:val="22"/>
          <w:bdr w:val="none" w:sz="0" w:space="0" w:color="auto" w:frame="1"/>
          <w:lang w:eastAsia="et-EE"/>
          <w14:ligatures w14:val="none"/>
        </w:rPr>
        <w:t>on ehitatud välja tehniliselt mittesobivaid lahendusi, millest vee-ettevõtja saab teada alles hiljem ning mitteteadmisest tekkivad probleemid mõjutavad otseselt liitumislepingu täitmist.</w:t>
      </w:r>
    </w:p>
    <w:p w14:paraId="44A06256" w14:textId="77777777" w:rsidR="00897DE3" w:rsidRP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p>
    <w:p w14:paraId="005EBCA4" w14:textId="101ED367" w:rsidR="008310BE" w:rsidRP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r w:rsidRPr="00897DE3">
        <w:rPr>
          <w:rFonts w:ascii="Trebuchet MS" w:eastAsia="Times New Roman" w:hAnsi="Trebuchet MS" w:cs="Times New Roman"/>
          <w:color w:val="000000"/>
          <w:kern w:val="0"/>
          <w:sz w:val="22"/>
          <w:szCs w:val="22"/>
          <w:bdr w:val="none" w:sz="0" w:space="0" w:color="auto" w:frame="1"/>
          <w:lang w:eastAsia="et-EE"/>
          <w14:ligatures w14:val="none"/>
        </w:rPr>
        <w:t xml:space="preserve">Eelnõu § 8 käsitleb liitumislepingu lõpetamist, mis on samane kehtiva regulatsiooniga. </w:t>
      </w:r>
    </w:p>
    <w:p w14:paraId="57520196" w14:textId="77777777" w:rsid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p>
    <w:p w14:paraId="79D577B2" w14:textId="6BBD46CC" w:rsidR="00897DE3" w:rsidRP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r w:rsidRPr="00897DE3">
        <w:rPr>
          <w:rFonts w:ascii="Trebuchet MS" w:eastAsia="Times New Roman" w:hAnsi="Trebuchet MS" w:cs="Times New Roman"/>
          <w:color w:val="000000"/>
          <w:kern w:val="0"/>
          <w:sz w:val="22"/>
          <w:szCs w:val="22"/>
          <w:bdr w:val="none" w:sz="0" w:space="0" w:color="auto" w:frame="1"/>
          <w:lang w:eastAsia="et-EE"/>
          <w14:ligatures w14:val="none"/>
        </w:rPr>
        <w:t>Eelnõu § 9 sätestab liitumistasu võtmise alused. Liitumistasu arvutamise metoodika tuleb seaduses tulenevalt kooskõlastada Konkurentsiametiga, seega ei ole vajalik jätta regulatsiooni, et kooskõlastamine peab toimuma ka Jõelähtme vallavalitsusega.</w:t>
      </w:r>
    </w:p>
    <w:p w14:paraId="71518035" w14:textId="77777777" w:rsidR="00897DE3" w:rsidRP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p>
    <w:p w14:paraId="154A1B69" w14:textId="77777777" w:rsidR="00897DE3" w:rsidRP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p>
    <w:p w14:paraId="742D97D5" w14:textId="6AA6FD4A" w:rsidR="008310BE" w:rsidRP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r w:rsidRPr="00897DE3">
        <w:rPr>
          <w:rFonts w:ascii="Trebuchet MS" w:eastAsia="Times New Roman" w:hAnsi="Trebuchet MS" w:cs="Times New Roman"/>
          <w:color w:val="000000"/>
          <w:kern w:val="0"/>
          <w:sz w:val="22"/>
          <w:szCs w:val="22"/>
          <w:bdr w:val="none" w:sz="0" w:space="0" w:color="auto" w:frame="1"/>
          <w:lang w:eastAsia="et-EE"/>
          <w14:ligatures w14:val="none"/>
        </w:rPr>
        <w:t>Eelnõu § 10 käsitleb liitumistasu tasumist. Arve</w:t>
      </w:r>
      <w:r>
        <w:rPr>
          <w:rFonts w:ascii="Trebuchet MS" w:eastAsia="Times New Roman" w:hAnsi="Trebuchet MS" w:cs="Times New Roman"/>
          <w:color w:val="000000"/>
          <w:kern w:val="0"/>
          <w:sz w:val="22"/>
          <w:szCs w:val="22"/>
          <w:bdr w:val="none" w:sz="0" w:space="0" w:color="auto" w:frame="1"/>
          <w:lang w:eastAsia="et-EE"/>
          <w14:ligatures w14:val="none"/>
        </w:rPr>
        <w:t>st</w:t>
      </w:r>
      <w:r w:rsidRPr="00897DE3">
        <w:rPr>
          <w:rFonts w:ascii="Trebuchet MS" w:eastAsia="Times New Roman" w:hAnsi="Trebuchet MS" w:cs="Times New Roman"/>
          <w:color w:val="000000"/>
          <w:kern w:val="0"/>
          <w:sz w:val="22"/>
          <w:szCs w:val="22"/>
          <w:bdr w:val="none" w:sz="0" w:space="0" w:color="auto" w:frame="1"/>
          <w:lang w:eastAsia="et-EE"/>
          <w14:ligatures w14:val="none"/>
        </w:rPr>
        <w:t xml:space="preserve">ades asjaolu, et liitumistasu arve esitamisel peab vee-ettevõtja tasuma kogu käibemaksuiu, siis on fikseeritud, et liitumislepingu sõlmimisest arvates 14 päeva jooksul kuulub tasumisele 40% liitumistasust ja 30 päeva jooksul ülejäänud 60%, kui liituja ja vee-ettevõtja ei lepi kokku teisiti. </w:t>
      </w:r>
    </w:p>
    <w:p w14:paraId="0DCEE3D5" w14:textId="77777777" w:rsid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p>
    <w:p w14:paraId="6A3B1125" w14:textId="5507109C" w:rsidR="00897DE3" w:rsidRPr="00897DE3"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bdr w:val="none" w:sz="0" w:space="0" w:color="auto" w:frame="1"/>
          <w:lang w:eastAsia="et-EE"/>
          <w14:ligatures w14:val="none"/>
        </w:rPr>
      </w:pPr>
      <w:r w:rsidRPr="00897DE3">
        <w:rPr>
          <w:rFonts w:ascii="Trebuchet MS" w:eastAsia="Times New Roman" w:hAnsi="Trebuchet MS" w:cs="Times New Roman"/>
          <w:color w:val="000000"/>
          <w:kern w:val="0"/>
          <w:sz w:val="22"/>
          <w:szCs w:val="22"/>
          <w:bdr w:val="none" w:sz="0" w:space="0" w:color="auto" w:frame="1"/>
          <w:lang w:eastAsia="et-EE"/>
          <w14:ligatures w14:val="none"/>
        </w:rPr>
        <w:t xml:space="preserve">Eelnõu § 11 fikseerib, et kõik varasemad lepingud jäävad kehtima. Paragrahv 12 sätestab võimaluse vaidluse korral kasutada Jõelähtme vallavalitsuse poole pöördumise võimalust liitumistingimuste vaidluse korral ning eelnõu paragrahv 13 käsitleb hetkel kehtiva määruse kehtetuks tunnistamist. </w:t>
      </w:r>
    </w:p>
    <w:p w14:paraId="69CDEA51" w14:textId="77777777" w:rsidR="00897DE3" w:rsidRPr="005F1A05" w:rsidRDefault="00897DE3" w:rsidP="008310BE">
      <w:pPr>
        <w:shd w:val="clear" w:color="auto" w:fill="FFFFFF"/>
        <w:spacing w:after="0" w:line="240" w:lineRule="auto"/>
        <w:jc w:val="both"/>
        <w:outlineLvl w:val="2"/>
        <w:rPr>
          <w:rFonts w:ascii="Trebuchet MS" w:eastAsia="Times New Roman" w:hAnsi="Trebuchet MS" w:cs="Times New Roman"/>
          <w:color w:val="000000"/>
          <w:kern w:val="0"/>
          <w:sz w:val="22"/>
          <w:szCs w:val="22"/>
          <w:lang w:eastAsia="et-EE"/>
          <w14:ligatures w14:val="none"/>
        </w:rPr>
      </w:pPr>
    </w:p>
    <w:p w14:paraId="5B7DBC56" w14:textId="14086A8E" w:rsidR="008310BE" w:rsidRPr="005F1A05" w:rsidRDefault="008310BE" w:rsidP="00897DE3">
      <w:pPr>
        <w:shd w:val="clear" w:color="auto" w:fill="FFFFFF"/>
        <w:spacing w:after="0" w:line="240" w:lineRule="auto"/>
        <w:jc w:val="both"/>
        <w:rPr>
          <w:rFonts w:ascii="Trebuchet MS" w:eastAsia="Times New Roman" w:hAnsi="Trebuchet MS" w:cs="Times New Roman"/>
          <w:color w:val="202020"/>
          <w:kern w:val="0"/>
          <w:sz w:val="22"/>
          <w:szCs w:val="22"/>
          <w:lang w:eastAsia="et-EE"/>
          <w14:ligatures w14:val="none"/>
        </w:rPr>
      </w:pPr>
    </w:p>
    <w:p w14:paraId="7DCFA02A" w14:textId="77777777" w:rsidR="008310BE" w:rsidRDefault="008310BE"/>
    <w:sectPr w:rsidR="008310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BE"/>
    <w:rsid w:val="00504C4D"/>
    <w:rsid w:val="008310BE"/>
    <w:rsid w:val="00897DE3"/>
    <w:rsid w:val="00F55D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192A"/>
  <w15:chartTrackingRefBased/>
  <w15:docId w15:val="{1D9704C7-82F1-4249-84CF-76859C7D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310BE"/>
  </w:style>
  <w:style w:type="paragraph" w:styleId="Pealkiri1">
    <w:name w:val="heading 1"/>
    <w:basedOn w:val="Normaallaad"/>
    <w:next w:val="Normaallaad"/>
    <w:link w:val="Pealkiri1Mrk"/>
    <w:uiPriority w:val="9"/>
    <w:qFormat/>
    <w:rsid w:val="008310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310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310B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310B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310B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310B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310B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310B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310B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310B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310B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310B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310B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310B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310B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310B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310B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310B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310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310B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310B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310B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310BE"/>
    <w:pPr>
      <w:spacing w:before="160"/>
      <w:jc w:val="center"/>
    </w:pPr>
    <w:rPr>
      <w:i/>
      <w:iCs/>
      <w:color w:val="404040" w:themeColor="text1" w:themeTint="BF"/>
    </w:rPr>
  </w:style>
  <w:style w:type="character" w:customStyle="1" w:styleId="TsitaatMrk">
    <w:name w:val="Tsitaat Märk"/>
    <w:basedOn w:val="Liguvaikefont"/>
    <w:link w:val="Tsitaat"/>
    <w:uiPriority w:val="29"/>
    <w:rsid w:val="008310BE"/>
    <w:rPr>
      <w:i/>
      <w:iCs/>
      <w:color w:val="404040" w:themeColor="text1" w:themeTint="BF"/>
    </w:rPr>
  </w:style>
  <w:style w:type="paragraph" w:styleId="Loendilik">
    <w:name w:val="List Paragraph"/>
    <w:basedOn w:val="Normaallaad"/>
    <w:uiPriority w:val="34"/>
    <w:qFormat/>
    <w:rsid w:val="008310BE"/>
    <w:pPr>
      <w:ind w:left="720"/>
      <w:contextualSpacing/>
    </w:pPr>
  </w:style>
  <w:style w:type="character" w:styleId="Selgeltmrgatavrhutus">
    <w:name w:val="Intense Emphasis"/>
    <w:basedOn w:val="Liguvaikefont"/>
    <w:uiPriority w:val="21"/>
    <w:qFormat/>
    <w:rsid w:val="008310BE"/>
    <w:rPr>
      <w:i/>
      <w:iCs/>
      <w:color w:val="0F4761" w:themeColor="accent1" w:themeShade="BF"/>
    </w:rPr>
  </w:style>
  <w:style w:type="paragraph" w:styleId="Selgeltmrgatavtsitaat">
    <w:name w:val="Intense Quote"/>
    <w:basedOn w:val="Normaallaad"/>
    <w:next w:val="Normaallaad"/>
    <w:link w:val="SelgeltmrgatavtsitaatMrk"/>
    <w:uiPriority w:val="30"/>
    <w:qFormat/>
    <w:rsid w:val="008310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310BE"/>
    <w:rPr>
      <w:i/>
      <w:iCs/>
      <w:color w:val="0F4761" w:themeColor="accent1" w:themeShade="BF"/>
    </w:rPr>
  </w:style>
  <w:style w:type="character" w:styleId="Selgeltmrgatavviide">
    <w:name w:val="Intense Reference"/>
    <w:basedOn w:val="Liguvaikefont"/>
    <w:uiPriority w:val="32"/>
    <w:qFormat/>
    <w:rsid w:val="008310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561</Words>
  <Characters>3260</Characters>
  <Application>Microsoft Office Word</Application>
  <DocSecurity>0</DocSecurity>
  <Lines>27</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Tuulikki Laesson</dc:creator>
  <cp:keywords/>
  <dc:description/>
  <cp:lastModifiedBy>Tuulikki Laesson</cp:lastModifiedBy>
  <cp:revision>1</cp:revision>
  <dcterms:created xsi:type="dcterms:W3CDTF">2025-08-27T18:53:00Z</dcterms:created>
  <dcterms:modified xsi:type="dcterms:W3CDTF">2025-08-27T19:24:00Z</dcterms:modified>
</cp:coreProperties>
</file>